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90" w:rsidRPr="004E7E90" w:rsidRDefault="004E7E90" w:rsidP="004E7E90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32"/>
          <w:szCs w:val="32"/>
          <w:lang w:eastAsia="it-IT"/>
        </w:rPr>
      </w:pPr>
      <w:r w:rsidRPr="004E7E90"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32"/>
          <w:szCs w:val="32"/>
          <w:lang w:eastAsia="it-IT"/>
        </w:rPr>
        <w:t>Bettoni Angelo</w:t>
      </w:r>
    </w:p>
    <w:p w:rsidR="004E7E90" w:rsidRPr="004E7E90" w:rsidRDefault="004E7E90" w:rsidP="004E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32"/>
          <w:szCs w:val="32"/>
          <w:lang w:eastAsia="it-IT"/>
        </w:rPr>
      </w:pPr>
      <w:r w:rsidRPr="004E7E90">
        <w:rPr>
          <w:rFonts w:ascii="Times New Roman" w:eastAsia="Times New Roman" w:hAnsi="Times New Roman" w:cs="Times New Roman"/>
          <w:color w:val="191919"/>
          <w:sz w:val="32"/>
          <w:szCs w:val="32"/>
          <w:lang w:eastAsia="it-IT"/>
        </w:rPr>
        <w:t>Brescia, 6 febbraio 1870 - 7 settembre 1952</w:t>
      </w:r>
    </w:p>
    <w:p w:rsidR="004E1F55" w:rsidRDefault="004E1F55"/>
    <w:p w:rsidR="004E7E90" w:rsidRPr="004E7E90" w:rsidRDefault="004E7E90">
      <w:pPr>
        <w:rPr>
          <w:rFonts w:ascii="Times New Roman" w:hAnsi="Times New Roman" w:cs="Times New Roman"/>
          <w:sz w:val="24"/>
          <w:szCs w:val="24"/>
        </w:rPr>
      </w:pPr>
      <w:r w:rsidRPr="004E7E9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Medico, fu fra i fondatori della Croce Bianca e di numerose istituzioni sanitarie. Di Giovanni e di Girolama Battaglia. Alunno del collegio </w:t>
      </w:r>
      <w:proofErr w:type="spellStart"/>
      <w:r w:rsidRPr="004E7E9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Ghislieri</w:t>
      </w:r>
      <w:proofErr w:type="spellEnd"/>
      <w:r w:rsidRPr="004E7E9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di Pavia, fu stimato discepolo del Golgi e si laureò in medicina nel 1893. Dopo un anno di assistenza volontaria all'Università di Ferrara tornò a Brescia dove fu aiuto anatomo-patologo all'Ospedale Civile fino al 1902 e poi medico capo ufficiale sanitario del Comune dal 1903 al 1925. In tale veste fu l'anima e in parte fondatore di numerose opere benefiche cittadine quali la "Croce Bianca" per il pronto soccorso, la Poliambulanza delle specialità medico-chirurgiche (1902), il Dispensario antitubercolare che entrò in attività nel 1907, il "nido" per i figli sani di genitori affetti da tbc (aperto a Mompiano nel 1912 e poi trasferito al ronco Torri e nel 1922 a Villa Bianca). Ebbe anche una medaglia di bronzo per il suo intervento, quale capitano della Croce Rossa, a Messina nel terremoto del 1908. Si batté per il risanamento igienico del centro cittadino e dovette per questa insistenza lasciare nel 1925 professione e si iscrisse all'Università di Parma per la specializzazione in malattie del tubo digere</w:t>
      </w:r>
      <w:bookmarkStart w:id="0" w:name="_GoBack"/>
      <w:bookmarkEnd w:id="0"/>
      <w:r w:rsidRPr="004E7E9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nte, sangue e ricambio (1926 - 1928). Socio dell'Ateneo fin dal 1907 vi commemorò il prof. Adolfo Ferrata, suo parente e collaborò alla mostra iconografica di Brescia del 1932. Dal 1932 si interessò al Gruppo Ragazzoni divenendone direttore nel 1937. Collaborò alla salvezza del Museo di storia naturale, espulso dal castello, e di nuovo durante la II Guerra Mondiale e animò molte iniziative del benemerito Gruppo. Infine si occupò della compilazione del vocabolario dialettale. Aveva sposato Caterina Ferrata.</w:t>
      </w:r>
    </w:p>
    <w:sectPr w:rsidR="004E7E90" w:rsidRPr="004E7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90"/>
    <w:rsid w:val="004E1F55"/>
    <w:rsid w:val="004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85C3"/>
  <w15:chartTrackingRefBased/>
  <w15:docId w15:val="{B3D8BA25-D8D0-4BFC-9C43-CF677AA4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E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E7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7E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Bonavita Alessia</dc:creator>
  <cp:keywords/>
  <dc:description/>
  <cp:lastModifiedBy>Bonavita Alessia</cp:lastModifiedBy>
  <cp:revision>1</cp:revision>
  <dcterms:created xsi:type="dcterms:W3CDTF">2026-02-20T12:56:00Z</dcterms:created>
  <dcterms:modified xsi:type="dcterms:W3CDTF">2026-02-20T12:57:00Z</dcterms:modified>
</cp:coreProperties>
</file>